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ind w:left="1440" w:hanging="1440"/>
        <w:jc w:val="both"/>
        <w:rPr/>
      </w:pPr>
      <w:r>
        <w:rPr>
          <w:rFonts w:eastAsia="Tahoma" w:cs="Tahoma" w:ascii="Tahoma" w:hAnsi="Tahoma"/>
          <w:b/>
        </w:rPr>
        <w:t>OGGETTO:</w:t>
        <w:tab/>
      </w:r>
      <w:bookmarkStart w:id="0" w:name="__DdeLink__14875_643440081"/>
      <w:r>
        <w:rPr>
          <w:rFonts w:eastAsia="Tahoma" w:cs="Tahoma" w:ascii="Tahoma" w:hAnsi="Tahoma"/>
          <w:b/>
        </w:rPr>
        <w:t xml:space="preserve">Procedura per l’affidamento dei servizi assicurativi a favore dell’Unione dei </w:t>
      </w:r>
      <w:bookmarkStart w:id="1" w:name="_Hlk10022853"/>
      <w:r>
        <w:rPr>
          <w:rFonts w:eastAsia="Tahoma" w:cs="Tahoma" w:ascii="Tahoma" w:hAnsi="Tahoma"/>
          <w:b/>
        </w:rPr>
        <w:t>Comuni Valli del Reno, Lavino e Samoggia</w:t>
      </w:r>
      <w:bookmarkEnd w:id="1"/>
      <w:bookmarkEnd w:id="0"/>
      <w:r>
        <w:rPr>
          <w:rFonts w:eastAsia="Tahoma" w:cs="Tahoma" w:ascii="Tahoma" w:hAnsi="Tahoma"/>
          <w:b/>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24"/>
        <w:jc w:val="both"/>
        <w:rPr>
          <w:rFonts w:ascii="Tahoma" w:hAnsi="Tahoma" w:eastAsia="Tahoma" w:cs="Tahoma"/>
          <w:u w:val="single"/>
        </w:rPr>
      </w:pPr>
      <w:r>
        <w:rPr>
          <w:rFonts w:eastAsia="Tahoma" w:cs="Tahoma" w:ascii="Tahoma" w:hAnsi="Tahoma"/>
          <w:b/>
          <w:u w:val="single"/>
        </w:rPr>
        <w:t>Lotto 2 – RCT/O</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rFonts w:ascii="Tahoma" w:hAnsi="Tahoma" w:eastAsia="Tahoma" w:cs="Tahoma"/>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rFonts w:ascii="Tahoma" w:hAnsi="Tahoma" w:eastAsia="Tahoma" w:cs="Tahoma"/>
        </w:rPr>
      </w:pPr>
      <w:r>
        <w:rPr>
          <w:rFonts w:eastAsia="Tahoma" w:cs="Tahoma" w:ascii="Tahoma" w:hAnsi="Tahoma"/>
        </w:rPr>
        <w:t>in qualità di ................................................ della Società Assicuratrice.......................................</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0"/>
        <w:jc w:val="both"/>
        <w:rPr>
          <w:rFonts w:ascii="Tahoma" w:hAnsi="Tahoma" w:eastAsia="Tahoma" w:cs="Tahoma"/>
        </w:rPr>
      </w:pPr>
      <w:r>
        <w:rPr>
          <w:rFonts w:eastAsia="Tahoma" w:cs="Tahoma" w:ascii="Tahoma" w:hAnsi="Tahoma"/>
        </w:rPr>
        <w:t>PEC ………………………………………………………………… E-MAIL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ind w:right="-284" w:hanging="0"/>
        <w:jc w:val="both"/>
        <w:rPr>
          <w:rFonts w:ascii="Tahoma" w:hAnsi="Tahoma" w:eastAsia="Tahoma" w:cs="Tahoma"/>
        </w:rPr>
      </w:pPr>
      <w:r>
        <w:rPr>
          <w:rFonts w:eastAsia="Tahoma" w:cs="Tahoma" w:ascii="Tahoma" w:hAnsi="Tahoma"/>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relativo alla sotto indicata copertura assicurativa. </w:t>
      </w:r>
    </w:p>
    <w:p>
      <w:pPr>
        <w:pStyle w:val="Normal"/>
        <w:spacing w:lineRule="auto" w:line="240" w:before="0" w:after="120"/>
        <w:ind w:right="-284" w:hanging="0"/>
        <w:jc w:val="both"/>
        <w:rPr>
          <w:rFonts w:ascii="Tahoma" w:hAnsi="Tahoma" w:eastAsia="Tahoma" w:cs="Tahoma"/>
        </w:rPr>
      </w:pPr>
      <w:r>
        <w:rPr>
          <w:rFonts w:eastAsia="Tahoma" w:cs="Tahoma" w:ascii="Tahoma" w:hAnsi="Tahoma"/>
        </w:rPr>
        <w:t>Dichiara altresì di assumere la partecipazione al rischio nella misura massima del 100% .</w:t>
      </w:r>
    </w:p>
    <w:p>
      <w:pPr>
        <w:pStyle w:val="Normal"/>
        <w:spacing w:lineRule="auto" w:line="240" w:before="0" w:after="120"/>
        <w:ind w:right="-284" w:hanging="0"/>
        <w:jc w:val="both"/>
        <w:rPr>
          <w:rFonts w:ascii="Tahoma" w:hAnsi="Tahoma" w:eastAsia="Tahoma" w:cs="Tahoma"/>
        </w:rPr>
      </w:pPr>
      <w:r>
        <w:rPr>
          <w:rFonts w:eastAsia="Tahoma" w:cs="Tahoma" w:ascii="Tahoma" w:hAnsi="Tahoma"/>
        </w:rPr>
        <w:t>Composizione del riparto di coassicurazione / R.T.I. (da compilarsi solo in caso di partecipazione al rischio inferiore al 100% da parte della Società offerente)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Delegataria / Mandataria</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spacing w:lineRule="auto" w:line="240" w:before="0" w:after="0"/>
        <w:ind w:right="-285" w:hanging="0"/>
        <w:jc w:val="both"/>
        <w:rPr>
          <w:rFonts w:ascii="Tahoma" w:hAnsi="Tahoma" w:eastAsia="Tahoma" w:cs="Tahoma"/>
        </w:rPr>
      </w:pPr>
      <w:r>
        <w:rPr>
          <w:rFonts w:eastAsia="Tahoma" w:cs="Tahoma" w:ascii="Tahoma" w:hAnsi="Tahoma"/>
        </w:rPr>
        <w:t>La Società ………............................................................………… concorre con la seguente offerta (comprensiva di imposte, oneri accessori, ecc.), giudicata remunerativa e quindi vincolante a tutti gli effetti di legge.</w:t>
      </w:r>
    </w:p>
    <w:p>
      <w:pPr>
        <w:pStyle w:val="Normal"/>
        <w:spacing w:lineRule="auto" w:line="240" w:before="0" w:after="0"/>
        <w:jc w:val="both"/>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N.1) UNIONE DEI COMUNI VALLI DEL RENO, LAVINO E SAMOGGIA</w:t>
      </w:r>
    </w:p>
    <w:p>
      <w:pPr>
        <w:pStyle w:val="Normal"/>
        <w:jc w:val="both"/>
        <w:rPr>
          <w:rFonts w:ascii="Tahoma" w:hAnsi="Tahoma" w:cs="Tahoma"/>
        </w:rPr>
      </w:pPr>
      <w:r>
        <w:rPr>
          <w:rFonts w:cs="Tahoma" w:ascii="Tahoma" w:hAnsi="Tahoma"/>
        </w:rPr>
      </w:r>
    </w:p>
    <w:tbl>
      <w:tblPr>
        <w:tblW w:w="6379" w:type="dxa"/>
        <w:jc w:val="left"/>
        <w:tblInd w:w="2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543"/>
        <w:gridCol w:w="2835"/>
      </w:tblGrid>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cs="Tahoma" w:ascii="Tahoma" w:hAnsi="Tahoma"/>
                <w:b/>
                <w:sz w:val="22"/>
                <w:szCs w:val="22"/>
              </w:rPr>
              <w:t>Retribuzione annua lorda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eastAsia="Tahoma" w:cs="Tahoma" w:ascii="Tahoma" w:hAnsi="Tahoma"/>
                <w:b/>
                <w:sz w:val="22"/>
                <w:szCs w:val="22"/>
              </w:rPr>
              <w:t>Tasso lordo pro-mille</w:t>
            </w:r>
          </w:p>
        </w:tc>
      </w:tr>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t>2.900.000,00=</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r>
          </w:p>
        </w:tc>
      </w:tr>
    </w:tbl>
    <w:p>
      <w:pPr>
        <w:pStyle w:val="Corpodeltesto"/>
        <w:spacing w:lineRule="auto" w:line="240" w:before="0" w:after="0"/>
        <w:rPr>
          <w:rFonts w:ascii="Tahoma" w:hAnsi="Tahoma" w:cs="Tahoma"/>
          <w:i w:val="false"/>
          <w:i w:val="false"/>
          <w:sz w:val="22"/>
          <w:szCs w:val="22"/>
          <w:u w:val="none"/>
        </w:rPr>
      </w:pPr>
      <w:bookmarkStart w:id="2" w:name="_GoBack"/>
      <w:bookmarkStart w:id="3" w:name="_GoBack"/>
      <w:bookmarkEnd w:id="3"/>
      <w:r>
        <w:rPr>
          <w:rFonts w:cs="Tahoma" w:ascii="Tahoma" w:hAnsi="Tahoma"/>
          <w:i w:val="false"/>
          <w:sz w:val="22"/>
          <w:szCs w:val="22"/>
          <w:u w:val="none"/>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N.2) ASC INSIEME</w:t>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r>
    </w:p>
    <w:tbl>
      <w:tblPr>
        <w:tblW w:w="6379"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3543"/>
        <w:gridCol w:w="2835"/>
      </w:tblGrid>
      <w:tr>
        <w:trPr>
          <w:trHeight w:val="1" w:hRule="atLeast"/>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eastAsia="Tahoma" w:cs="Tahoma" w:ascii="Tahoma" w:hAnsi="Tahoma"/>
                <w:b/>
              </w:rPr>
              <w:t>Fatturato annuo lordo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eastAsia="Tahoma" w:cs="Tahoma" w:ascii="Tahoma" w:hAnsi="Tahoma"/>
                <w:b/>
              </w:rPr>
              <w:t>Tasso lordo pro-mille</w:t>
            </w:r>
          </w:p>
        </w:tc>
      </w:tr>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eastAsia="Tahoma" w:cs="Tahoma" w:ascii="Tahoma" w:hAnsi="Tahoma"/>
              </w:rPr>
              <w:t>13.500.000,00</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3"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eastAsia="Calibri" w:cs="Tahoma"/>
              </w:rPr>
            </w:pPr>
            <w:r>
              <w:rPr>
                <w:rFonts w:eastAsia="Calibri" w:cs="Tahoma" w:ascii="Tahoma" w:hAnsi="Tahoma"/>
              </w:rPr>
            </w:r>
          </w:p>
        </w:tc>
      </w:tr>
    </w:tbl>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Testo"/>
        <w:tabs>
          <w:tab w:val="left" w:pos="3261" w:leader="none"/>
          <w:tab w:val="left" w:pos="3645" w:leader="none"/>
        </w:tabs>
        <w:ind w:left="3261" w:hanging="3261"/>
        <w:rPr>
          <w:rFonts w:ascii="Tahoma" w:hAnsi="Tahoma" w:cs="Tahoma"/>
          <w:b/>
          <w:b/>
          <w:color w:val="FF0000"/>
          <w:szCs w:val="22"/>
          <w:u w:val="single"/>
        </w:rPr>
      </w:pPr>
      <w:r>
        <w:rPr>
          <w:rFonts w:cs="Tahoma" w:ascii="Tahoma" w:hAnsi="Tahoma"/>
          <w:b/>
          <w:color w:val="FF0000"/>
          <w:szCs w:val="22"/>
          <w:u w:val="single"/>
        </w:rPr>
        <w:t>SCHEDA APPLICATIVA N. 3) COMUNE DI CASALECCHIO DI RENO anche in nome e per conto di ADOPERA S.R.L./</w:t>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r>
    </w:p>
    <w:tbl>
      <w:tblPr>
        <w:tblW w:w="9604" w:type="dxa"/>
        <w:jc w:val="left"/>
        <w:tblInd w:w="15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5" w:type="dxa"/>
          <w:bottom w:w="0" w:type="dxa"/>
          <w:right w:w="10" w:type="dxa"/>
        </w:tblCellMar>
        <w:tblLook w:firstRow="1" w:noVBand="1" w:lastRow="0" w:firstColumn="1" w:lastColumn="0" w:noHBand="0" w:val="04a0"/>
      </w:tblPr>
      <w:tblGrid>
        <w:gridCol w:w="3540"/>
        <w:gridCol w:w="3416"/>
        <w:gridCol w:w="2648"/>
      </w:tblGrid>
      <w:tr>
        <w:trPr>
          <w:trHeight w:val="1" w:hRule="atLeast"/>
        </w:trPr>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center"/>
              <w:rPr>
                <w:rFonts w:ascii="Tahoma" w:hAnsi="Tahoma" w:eastAsia="Tahoma" w:cs="Tahoma"/>
                <w:b/>
                <w:b/>
              </w:rPr>
            </w:pPr>
            <w:r>
              <w:rPr>
                <w:rFonts w:eastAsia="Tahoma" w:cs="Tahoma" w:ascii="Tahoma" w:hAnsi="Tahoma"/>
                <w:b/>
              </w:rPr>
              <w:t>Ente/Società</w:t>
            </w:r>
          </w:p>
        </w:tc>
        <w:tc>
          <w:tcPr>
            <w:tcW w:w="3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eastAsia="Tahoma" w:cs="Tahoma" w:ascii="Tahoma" w:hAnsi="Tahoma"/>
                <w:b/>
              </w:rPr>
              <w:t>Retribuzioni annue lorde €</w:t>
            </w:r>
          </w:p>
        </w:tc>
        <w:tc>
          <w:tcPr>
            <w:tcW w:w="26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eastAsia="Tahoma" w:cs="Tahoma" w:ascii="Tahoma" w:hAnsi="Tahoma"/>
                <w:b/>
              </w:rPr>
              <w:t>Tasso lordo pro-mille</w:t>
            </w:r>
          </w:p>
        </w:tc>
      </w:tr>
      <w:tr>
        <w:trPr/>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cs="Tahoma" w:ascii="Tahoma" w:hAnsi="Tahoma"/>
              </w:rPr>
              <w:t>Comune di Casalecchio di Reno</w:t>
            </w:r>
          </w:p>
        </w:tc>
        <w:tc>
          <w:tcPr>
            <w:tcW w:w="3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cs="Tahoma" w:ascii="Tahoma" w:hAnsi="Tahoma"/>
              </w:rPr>
              <w:t>5.500.000,00</w:t>
            </w:r>
          </w:p>
        </w:tc>
        <w:tc>
          <w:tcPr>
            <w:tcW w:w="26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eastAsia="Calibri" w:cs="Tahoma"/>
              </w:rPr>
            </w:pPr>
            <w:r>
              <w:rPr>
                <w:rFonts w:eastAsia="Calibri" w:cs="Tahoma" w:ascii="Tahoma" w:hAnsi="Tahoma"/>
              </w:rPr>
            </w:r>
          </w:p>
        </w:tc>
      </w:tr>
      <w:tr>
        <w:trPr/>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5"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cs="Tahoma" w:ascii="Tahoma" w:hAnsi="Tahoma"/>
              </w:rPr>
              <w:t>Adopera Srl</w:t>
            </w:r>
          </w:p>
        </w:tc>
        <w:tc>
          <w:tcPr>
            <w:tcW w:w="3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cs="Tahoma"/>
              </w:rPr>
            </w:pPr>
            <w:r>
              <w:rPr>
                <w:rFonts w:cs="Tahoma" w:ascii="Tahoma" w:hAnsi="Tahoma"/>
              </w:rPr>
              <w:t>1.300.000,00</w:t>
            </w:r>
          </w:p>
        </w:tc>
        <w:tc>
          <w:tcPr>
            <w:tcW w:w="264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3" w:type="dxa"/>
              <w:right w:w="108" w:type="dxa"/>
            </w:tcMar>
          </w:tcPr>
          <w:p>
            <w:pPr>
              <w:pStyle w:val="Normal"/>
              <w:tabs>
                <w:tab w:val="left" w:pos="960" w:leader="none"/>
                <w:tab w:val="left" w:pos="2400" w:leader="none"/>
                <w:tab w:val="left" w:pos="2640" w:leader="none"/>
                <w:tab w:val="left" w:pos="6804" w:leader="none"/>
                <w:tab w:val="left" w:pos="7230" w:leader="none"/>
              </w:tabs>
              <w:spacing w:lineRule="auto" w:line="240" w:before="0" w:after="0"/>
              <w:jc w:val="both"/>
              <w:rPr>
                <w:rFonts w:ascii="Tahoma" w:hAnsi="Tahoma" w:eastAsia="Calibri" w:cs="Tahoma"/>
              </w:rPr>
            </w:pPr>
            <w:r>
              <w:rPr>
                <w:rFonts w:eastAsia="Calibri" w:cs="Tahoma" w:ascii="Tahoma" w:hAnsi="Tahoma"/>
              </w:rPr>
            </w:r>
          </w:p>
        </w:tc>
      </w:tr>
    </w:tbl>
    <w:p>
      <w:pPr>
        <w:pStyle w:val="Normal"/>
        <w:tabs>
          <w:tab w:val="left" w:pos="960" w:leader="none"/>
          <w:tab w:val="left" w:pos="2400" w:leader="none"/>
          <w:tab w:val="left" w:pos="2640" w:leader="none"/>
          <w:tab w:val="left" w:pos="6804" w:leader="none"/>
          <w:tab w:val="left" w:pos="7230" w:leader="none"/>
        </w:tabs>
        <w:spacing w:lineRule="auto" w:line="240" w:before="0" w:after="0"/>
        <w:ind w:left="-70" w:firstLine="7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N.4) COMUNE DI MONTE SAN PIETRO</w:t>
      </w:r>
    </w:p>
    <w:p>
      <w:pPr>
        <w:pStyle w:val="Normal"/>
        <w:jc w:val="both"/>
        <w:rPr>
          <w:rFonts w:ascii="Tahoma" w:hAnsi="Tahoma" w:cs="Tahoma"/>
        </w:rPr>
      </w:pPr>
      <w:r>
        <w:rPr>
          <w:rFonts w:cs="Tahoma" w:ascii="Tahoma" w:hAnsi="Tahoma"/>
        </w:rPr>
      </w:r>
    </w:p>
    <w:tbl>
      <w:tblPr>
        <w:tblW w:w="6379" w:type="dxa"/>
        <w:jc w:val="left"/>
        <w:tblInd w:w="2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543"/>
        <w:gridCol w:w="2835"/>
      </w:tblGrid>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cs="Tahoma" w:ascii="Tahoma" w:hAnsi="Tahoma"/>
                <w:b/>
                <w:sz w:val="22"/>
                <w:szCs w:val="22"/>
              </w:rPr>
              <w:t>Retribuzione annua lorda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eastAsia="Tahoma" w:cs="Tahoma" w:ascii="Tahoma" w:hAnsi="Tahoma"/>
                <w:b/>
                <w:sz w:val="22"/>
                <w:szCs w:val="22"/>
              </w:rPr>
              <w:t>Tasso lordo pro-mille</w:t>
            </w:r>
          </w:p>
        </w:tc>
      </w:tr>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t>2.100.000,00=</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r>
          </w:p>
        </w:tc>
      </w:tr>
    </w:tbl>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N.5) COMUNE DI SASSO MARCONI</w:t>
      </w:r>
    </w:p>
    <w:p>
      <w:pPr>
        <w:pStyle w:val="Normal"/>
        <w:jc w:val="both"/>
        <w:rPr>
          <w:rFonts w:ascii="Tahoma" w:hAnsi="Tahoma" w:cs="Tahoma"/>
        </w:rPr>
      </w:pPr>
      <w:r>
        <w:rPr>
          <w:rFonts w:cs="Tahoma" w:ascii="Tahoma" w:hAnsi="Tahoma"/>
        </w:rPr>
      </w:r>
    </w:p>
    <w:tbl>
      <w:tblPr>
        <w:tblW w:w="6379" w:type="dxa"/>
        <w:jc w:val="left"/>
        <w:tblInd w:w="2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543"/>
        <w:gridCol w:w="2835"/>
      </w:tblGrid>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cs="Tahoma" w:ascii="Tahoma" w:hAnsi="Tahoma"/>
                <w:b/>
                <w:sz w:val="22"/>
                <w:szCs w:val="22"/>
              </w:rPr>
              <w:t>Retribuzione annua lorda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eastAsia="Tahoma" w:cs="Tahoma" w:ascii="Tahoma" w:hAnsi="Tahoma"/>
                <w:b/>
                <w:sz w:val="22"/>
                <w:szCs w:val="22"/>
              </w:rPr>
              <w:t>Tasso lordo pro-mille</w:t>
            </w:r>
          </w:p>
        </w:tc>
      </w:tr>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t>3.100.000,00=</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r>
          </w:p>
        </w:tc>
      </w:tr>
    </w:tbl>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N.6) COMUNE DI VALSAMOGGIA</w:t>
      </w:r>
    </w:p>
    <w:p>
      <w:pPr>
        <w:pStyle w:val="Normal"/>
        <w:rPr>
          <w:rFonts w:ascii="Tahoma" w:hAnsi="Tahoma" w:cs="Tahoma"/>
        </w:rPr>
      </w:pPr>
      <w:r>
        <w:rPr>
          <w:rFonts w:cs="Tahoma" w:ascii="Tahoma" w:hAnsi="Tahoma"/>
        </w:rPr>
      </w:r>
    </w:p>
    <w:tbl>
      <w:tblPr>
        <w:tblW w:w="7585" w:type="dxa"/>
        <w:jc w:val="left"/>
        <w:tblInd w:w="2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542"/>
        <w:gridCol w:w="4042"/>
      </w:tblGrid>
      <w:tr>
        <w:trPr/>
        <w:tc>
          <w:tcPr>
            <w:tcW w:w="3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b/>
                <w:b/>
                <w:sz w:val="22"/>
                <w:szCs w:val="22"/>
              </w:rPr>
            </w:pPr>
            <w:r>
              <w:rPr>
                <w:rFonts w:cs="Tahoma" w:ascii="Tahoma" w:hAnsi="Tahoma"/>
                <w:b/>
                <w:sz w:val="22"/>
                <w:szCs w:val="22"/>
              </w:rPr>
              <w:t>Retribuzione annua lorda €</w:t>
            </w:r>
          </w:p>
        </w:tc>
        <w:tc>
          <w:tcPr>
            <w:tcW w:w="40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b/>
                <w:b/>
                <w:sz w:val="22"/>
                <w:szCs w:val="22"/>
              </w:rPr>
            </w:pPr>
            <w:r>
              <w:rPr>
                <w:rFonts w:cs="Tahoma" w:ascii="Tahoma" w:hAnsi="Tahoma"/>
                <w:b/>
                <w:sz w:val="22"/>
                <w:szCs w:val="22"/>
              </w:rPr>
              <w:t>Tasso lordo pro-mille</w:t>
            </w:r>
          </w:p>
        </w:tc>
      </w:tr>
      <w:tr>
        <w:trPr/>
        <w:tc>
          <w:tcPr>
            <w:tcW w:w="3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sz w:val="22"/>
                <w:szCs w:val="22"/>
              </w:rPr>
            </w:pPr>
            <w:r>
              <w:rPr>
                <w:rFonts w:cs="Tahoma" w:ascii="Tahoma" w:hAnsi="Tahoma"/>
                <w:sz w:val="22"/>
                <w:szCs w:val="22"/>
              </w:rPr>
              <w:t>5.100.000,00=</w:t>
            </w:r>
          </w:p>
        </w:tc>
        <w:tc>
          <w:tcPr>
            <w:tcW w:w="40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sz w:val="22"/>
                <w:szCs w:val="22"/>
                <w:highlight w:val="yellow"/>
              </w:rPr>
            </w:pPr>
            <w:r>
              <w:rPr>
                <w:rFonts w:cs="Tahoma" w:ascii="Tahoma" w:hAnsi="Tahoma"/>
                <w:sz w:val="22"/>
                <w:szCs w:val="22"/>
                <w:highlight w:val="yellow"/>
              </w:rPr>
            </w:r>
          </w:p>
        </w:tc>
      </w:tr>
      <w:tr>
        <w:trPr/>
        <w:tc>
          <w:tcPr>
            <w:tcW w:w="3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b/>
                <w:b/>
                <w:sz w:val="22"/>
                <w:szCs w:val="22"/>
              </w:rPr>
            </w:pPr>
            <w:r>
              <w:rPr>
                <w:rFonts w:cs="Tahoma" w:ascii="Tahoma" w:hAnsi="Tahoma"/>
                <w:b/>
                <w:sz w:val="22"/>
                <w:szCs w:val="22"/>
              </w:rPr>
              <w:t>Strade vicinali</w:t>
            </w:r>
          </w:p>
        </w:tc>
        <w:tc>
          <w:tcPr>
            <w:tcW w:w="40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sz w:val="22"/>
                <w:szCs w:val="22"/>
                <w:highlight w:val="yellow"/>
              </w:rPr>
            </w:pPr>
            <w:r>
              <w:rPr>
                <w:rFonts w:cs="Tahoma" w:ascii="Tahoma" w:hAnsi="Tahoma"/>
                <w:b/>
                <w:sz w:val="22"/>
                <w:szCs w:val="22"/>
              </w:rPr>
              <w:t>Tasso lordo pro-mille</w:t>
            </w:r>
          </w:p>
        </w:tc>
      </w:tr>
      <w:tr>
        <w:trPr/>
        <w:tc>
          <w:tcPr>
            <w:tcW w:w="35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sz w:val="22"/>
                <w:szCs w:val="22"/>
              </w:rPr>
            </w:pPr>
            <w:r>
              <w:rPr>
                <w:rFonts w:cs="Tahoma" w:ascii="Tahoma" w:hAnsi="Tahoma"/>
                <w:sz w:val="22"/>
                <w:szCs w:val="22"/>
              </w:rPr>
              <w:t>Km 10,434=(dieci/434)</w:t>
            </w:r>
          </w:p>
        </w:tc>
        <w:tc>
          <w:tcPr>
            <w:tcW w:w="404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jc w:val="center"/>
              <w:rPr>
                <w:rFonts w:ascii="Tahoma" w:hAnsi="Tahoma" w:cs="Tahoma"/>
                <w:sz w:val="22"/>
                <w:szCs w:val="22"/>
                <w:highlight w:val="yellow"/>
              </w:rPr>
            </w:pPr>
            <w:r>
              <w:rPr>
                <w:rFonts w:cs="Tahoma" w:ascii="Tahoma" w:hAnsi="Tahoma"/>
                <w:sz w:val="22"/>
                <w:szCs w:val="22"/>
                <w:highlight w:val="yellow"/>
              </w:rPr>
            </w:r>
          </w:p>
        </w:tc>
      </w:tr>
    </w:tbl>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Normal"/>
        <w:spacing w:lineRule="auto" w:line="240" w:before="0" w:after="0"/>
        <w:jc w:val="both"/>
        <w:rPr>
          <w:rFonts w:ascii="Tahoma" w:hAnsi="Tahoma" w:eastAsia="Tahoma" w:cs="Tahoma"/>
          <w:b/>
          <w:b/>
          <w:color w:val="FF0000"/>
        </w:rPr>
      </w:pPr>
      <w:r>
        <w:rPr>
          <w:rFonts w:eastAsia="Tahoma" w:cs="Tahoma" w:ascii="Tahoma" w:hAnsi="Tahoma"/>
          <w:b/>
          <w:color w:val="FF0000"/>
        </w:rPr>
        <w:t>SCHEDA APPLICATIVA N.7) COMUNE DI ZOLA PREDOSA</w:t>
      </w:r>
    </w:p>
    <w:p>
      <w:pPr>
        <w:pStyle w:val="Normal"/>
        <w:jc w:val="both"/>
        <w:rPr>
          <w:rFonts w:ascii="Tahoma" w:hAnsi="Tahoma" w:cs="Tahoma"/>
        </w:rPr>
      </w:pPr>
      <w:r>
        <w:rPr>
          <w:rFonts w:cs="Tahoma" w:ascii="Tahoma" w:hAnsi="Tahoma"/>
        </w:rPr>
      </w:r>
    </w:p>
    <w:tbl>
      <w:tblPr>
        <w:tblW w:w="6379" w:type="dxa"/>
        <w:jc w:val="left"/>
        <w:tblInd w:w="21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70" w:type="dxa"/>
          <w:bottom w:w="0" w:type="dxa"/>
          <w:right w:w="70" w:type="dxa"/>
        </w:tblCellMar>
        <w:tblLook w:firstRow="0" w:noVBand="0" w:lastRow="0" w:firstColumn="0" w:lastColumn="0" w:noHBand="0" w:val="0000"/>
      </w:tblPr>
      <w:tblGrid>
        <w:gridCol w:w="3543"/>
        <w:gridCol w:w="2835"/>
      </w:tblGrid>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cs="Tahoma" w:ascii="Tahoma" w:hAnsi="Tahoma"/>
                <w:b/>
                <w:sz w:val="22"/>
                <w:szCs w:val="22"/>
              </w:rPr>
              <w:t>Retribuzione annua lorda €</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b/>
                <w:b/>
                <w:sz w:val="22"/>
                <w:szCs w:val="22"/>
              </w:rPr>
            </w:pPr>
            <w:r>
              <w:rPr>
                <w:rFonts w:eastAsia="Tahoma" w:cs="Tahoma" w:ascii="Tahoma" w:hAnsi="Tahoma"/>
                <w:b/>
                <w:sz w:val="22"/>
                <w:szCs w:val="22"/>
              </w:rPr>
              <w:t>Tasso lordo pro-mille</w:t>
            </w:r>
          </w:p>
        </w:tc>
      </w:tr>
      <w:tr>
        <w:trPr/>
        <w:tc>
          <w:tcPr>
            <w:tcW w:w="35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t>4.400.000,00=</w:t>
            </w:r>
          </w:p>
        </w:tc>
        <w:tc>
          <w:tcPr>
            <w:tcW w:w="28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70" w:type="dxa"/>
            </w:tcMar>
          </w:tcPr>
          <w:p>
            <w:pPr>
              <w:pStyle w:val="Testonormale3"/>
              <w:rPr>
                <w:rFonts w:ascii="Tahoma" w:hAnsi="Tahoma" w:cs="Tahoma"/>
                <w:sz w:val="22"/>
                <w:szCs w:val="22"/>
              </w:rPr>
            </w:pPr>
            <w:r>
              <w:rPr>
                <w:rFonts w:cs="Tahoma" w:ascii="Tahoma" w:hAnsi="Tahoma"/>
                <w:sz w:val="22"/>
                <w:szCs w:val="22"/>
              </w:rPr>
            </w:r>
          </w:p>
        </w:tc>
      </w:tr>
    </w:tbl>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Corpodeltesto"/>
        <w:spacing w:lineRule="auto" w:line="240" w:before="0" w:after="0"/>
        <w:rPr>
          <w:rFonts w:ascii="Tahoma" w:hAnsi="Tahoma" w:cs="Tahoma"/>
          <w:i w:val="false"/>
          <w:i w:val="false"/>
          <w:sz w:val="22"/>
          <w:szCs w:val="22"/>
          <w:u w:val="none"/>
        </w:rPr>
      </w:pPr>
      <w:r>
        <w:rPr>
          <w:rFonts w:cs="Tahoma" w:ascii="Tahoma" w:hAnsi="Tahoma"/>
          <w:i w:val="false"/>
          <w:sz w:val="22"/>
          <w:szCs w:val="22"/>
          <w:u w:val="none"/>
        </w:rPr>
      </w:r>
    </w:p>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tbl>
      <w:tblPr>
        <w:tblW w:w="9528"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2268"/>
        <w:gridCol w:w="7259"/>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Premio annuo lordo (in cifre)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bl>
    <w:p>
      <w:pPr>
        <w:pStyle w:val="Normal"/>
        <w:spacing w:lineRule="auto" w:line="360" w:before="120" w:after="0"/>
        <w:jc w:val="both"/>
        <w:rPr>
          <w:rFonts w:ascii="Tahoma" w:hAnsi="Tahoma" w:eastAsia="Tahoma" w:cs="Tahoma"/>
        </w:rPr>
      </w:pPr>
      <w:r>
        <w:rPr>
          <w:rFonts w:eastAsia="Tahoma" w:cs="Tahoma" w:ascii="Tahoma" w:hAnsi="Tahoma"/>
        </w:rPr>
      </w:r>
    </w:p>
    <w:tbl>
      <w:tblPr>
        <w:tblW w:w="9528"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1" w:noVBand="1" w:lastRow="0" w:firstColumn="1" w:lastColumn="0" w:noHBand="0" w:val="04a0"/>
      </w:tblPr>
      <w:tblGrid>
        <w:gridCol w:w="2268"/>
        <w:gridCol w:w="7259"/>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Premio Triennale lordo (in lettere)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cs="Tahoma"/>
              </w:rPr>
            </w:pPr>
            <w:r>
              <w:rPr>
                <w:rFonts w:eastAsia="Tahoma"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Tahoma" w:hAnsi="Tahoma" w:eastAsia="Calibri" w:cs="Tahoma"/>
              </w:rPr>
            </w:pPr>
            <w:r>
              <w:rPr>
                <w:rFonts w:eastAsia="Calibri" w:cs="Tahoma" w:ascii="Tahoma" w:hAnsi="Tahoma"/>
              </w:rPr>
            </w:r>
          </w:p>
        </w:tc>
      </w:tr>
    </w:tbl>
    <w:p>
      <w:pPr>
        <w:pStyle w:val="Normal"/>
        <w:spacing w:lineRule="auto" w:line="240" w:before="0" w:after="0"/>
        <w:rPr>
          <w:rFonts w:ascii="Tahoma" w:hAnsi="Tahoma" w:eastAsia="Tahoma" w:cs="Tahoma"/>
          <w:b/>
          <w:b/>
          <w:highlight w:val="white"/>
        </w:rPr>
      </w:pPr>
      <w:r>
        <w:rPr>
          <w:rFonts w:eastAsia="Tahoma" w:cs="Tahoma" w:ascii="Tahoma" w:hAnsi="Tahoma"/>
          <w:b/>
          <w:highlight w:val="white"/>
        </w:rPr>
      </w:r>
    </w:p>
    <w:p>
      <w:pPr>
        <w:pStyle w:val="Normal"/>
        <w:spacing w:lineRule="auto" w:line="360" w:before="120" w:after="0"/>
        <w:jc w:val="both"/>
        <w:rPr>
          <w:rFonts w:ascii="Tahoma" w:hAnsi="Tahoma" w:eastAsia="Tahoma" w:cs="Tahoma"/>
          <w:b/>
          <w:b/>
        </w:rPr>
      </w:pPr>
      <w:r>
        <w:rPr>
          <w:rFonts w:eastAsia="Tahoma" w:cs="Tahoma" w:ascii="Tahoma" w:hAnsi="Tahoma"/>
          <w:b/>
          <w:bCs/>
        </w:rPr>
        <w:t>Premio annuo lordo complessivo</w:t>
      </w:r>
      <w:r>
        <w:rPr>
          <w:rFonts w:eastAsia="Tahoma" w:cs="Tahoma" w:ascii="Tahoma" w:hAnsi="Tahoma"/>
        </w:rPr>
        <w:t xml:space="preserve"> in cifre ed in lettere </w:t>
      </w:r>
    </w:p>
    <w:p>
      <w:pPr>
        <w:pStyle w:val="Normal"/>
        <w:spacing w:lineRule="auto" w:line="360" w:before="120" w:after="0"/>
        <w:jc w:val="both"/>
        <w:rPr/>
      </w:pPr>
      <w:r>
        <w:rPr>
          <w:rFonts w:eastAsia="Tahoma" w:cs="Tahoma" w:ascii="Tahoma" w:hAnsi="Tahoma"/>
          <w:b w:val="false"/>
          <w:bCs w:val="false"/>
        </w:rPr>
        <w:t>in cifre________________________________</w:t>
      </w:r>
    </w:p>
    <w:p>
      <w:pPr>
        <w:pStyle w:val="Normal"/>
        <w:spacing w:lineRule="auto" w:line="360" w:before="120" w:after="0"/>
        <w:jc w:val="both"/>
        <w:rPr/>
      </w:pPr>
      <w:r>
        <w:rPr>
          <w:rFonts w:eastAsia="Tahoma" w:cs="Tahoma" w:ascii="Tahoma" w:hAnsi="Tahoma"/>
          <w:b w:val="false"/>
          <w:bCs w:val="false"/>
        </w:rPr>
        <w:t>in lettere ______________________________</w:t>
      </w:r>
    </w:p>
    <w:p>
      <w:pPr>
        <w:pStyle w:val="Normal"/>
        <w:spacing w:lineRule="auto" w:line="360" w:before="120" w:after="0"/>
        <w:jc w:val="both"/>
        <w:rPr/>
      </w:pPr>
      <w:r>
        <w:rPr>
          <w:rFonts w:eastAsia="Tahoma" w:cs="Tahoma" w:ascii="Tahoma" w:hAnsi="Tahoma"/>
          <w:b/>
          <w:bCs/>
        </w:rPr>
        <w:t>Premio  triennale lordo complessivo</w:t>
      </w:r>
      <w:r>
        <w:rPr>
          <w:rFonts w:eastAsia="Tahoma" w:cs="Tahoma" w:ascii="Tahoma" w:hAnsi="Tahoma"/>
          <w:b w:val="false"/>
          <w:bCs w:val="false"/>
        </w:rPr>
        <w:t xml:space="preserve"> in cifre ed in lettere </w:t>
      </w:r>
      <w:r>
        <w:rPr>
          <w:rFonts w:eastAsia="Tahoma" w:cs="Tahoma" w:ascii="Tahoma" w:hAnsi="Tahoma"/>
          <w:b/>
          <w:bCs/>
        </w:rPr>
        <w:t xml:space="preserve">(valevole ai fini della aggiudicazione) - </w:t>
      </w:r>
      <w:r>
        <w:rPr>
          <w:rFonts w:eastAsia="Tahoma" w:cs="Tahoma" w:ascii="Tahoma" w:hAnsi="Tahoma"/>
          <w:b w:val="false"/>
          <w:bCs w:val="false"/>
          <w:u w:val="single"/>
        </w:rPr>
        <w:t>MEDESIMO PREMIO INDICATO SULLA PIATTAFORMA SATER</w:t>
      </w:r>
    </w:p>
    <w:p>
      <w:pPr>
        <w:pStyle w:val="Normal"/>
        <w:spacing w:lineRule="auto" w:line="360" w:before="120" w:after="0"/>
        <w:jc w:val="both"/>
        <w:rPr/>
      </w:pPr>
      <w:r>
        <w:rPr>
          <w:rFonts w:eastAsia="Tahoma" w:cs="Tahoma" w:ascii="Tahoma" w:hAnsi="Tahoma"/>
          <w:b w:val="false"/>
          <w:bCs w:val="false"/>
        </w:rPr>
        <w:t>in cifre________________________________</w:t>
      </w:r>
    </w:p>
    <w:p>
      <w:pPr>
        <w:pStyle w:val="Normal"/>
        <w:spacing w:lineRule="auto" w:line="360" w:before="120" w:after="0"/>
        <w:jc w:val="both"/>
        <w:rPr/>
      </w:pPr>
      <w:r>
        <w:rPr>
          <w:rFonts w:eastAsia="Tahoma" w:cs="Tahoma" w:ascii="Tahoma" w:hAnsi="Tahoma"/>
          <w:b w:val="false"/>
          <w:bCs w:val="false"/>
        </w:rPr>
        <w:t>in lettere ______________________________</w:t>
      </w:r>
    </w:p>
    <w:p>
      <w:pPr>
        <w:pStyle w:val="Normal"/>
        <w:tabs>
          <w:tab w:val="left" w:pos="960" w:leader="none"/>
          <w:tab w:val="left" w:pos="2400" w:leader="none"/>
          <w:tab w:val="left" w:pos="2640" w:leader="none"/>
        </w:tabs>
        <w:suppressAutoHyphens w:val="true"/>
        <w:spacing w:lineRule="auto" w:line="240" w:before="0" w:after="0"/>
        <w:jc w:val="both"/>
        <w:rPr>
          <w:rFonts w:ascii="Tahoma" w:hAnsi="Tahoma" w:eastAsia="Tahoma" w:cs="Tahoma"/>
          <w:b/>
          <w:b/>
          <w:sz w:val="24"/>
        </w:rPr>
      </w:pPr>
      <w:r>
        <w:rPr>
          <w:rFonts w:eastAsia="Tahoma" w:cs="Tahoma" w:ascii="Tahoma" w:hAnsi="Tahoma"/>
          <w:b/>
          <w:sz w:val="24"/>
        </w:rPr>
      </w:r>
    </w:p>
    <w:p>
      <w:pPr>
        <w:pStyle w:val="Normal"/>
        <w:tabs>
          <w:tab w:val="left" w:pos="960" w:leader="none"/>
          <w:tab w:val="left" w:pos="2400" w:leader="none"/>
          <w:tab w:val="left" w:pos="2640" w:leader="none"/>
        </w:tabs>
        <w:suppressAutoHyphens w:val="true"/>
        <w:spacing w:lineRule="auto" w:line="240" w:before="0" w:after="0"/>
        <w:jc w:val="both"/>
        <w:rPr>
          <w:color w:val="00000A"/>
          <w:sz w:val="22"/>
          <w:szCs w:val="22"/>
        </w:rPr>
      </w:pPr>
      <w:r>
        <w:rPr>
          <w:rFonts w:eastAsia="Tahoma" w:cs="Tahoma" w:ascii="Tahoma" w:hAnsi="Tahoma"/>
          <w:color w:val="00000A"/>
          <w:sz w:val="22"/>
          <w:szCs w:val="22"/>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spacing w:lineRule="auto" w:line="360" w:before="120" w:after="0"/>
        <w:jc w:val="both"/>
        <w:rPr/>
      </w:pPr>
      <w:r>
        <w:rPr>
          <w:rFonts w:eastAsia="Tahoma" w:cs="Tahoma" w:ascii="Tahoma" w:hAnsi="Tahoma"/>
          <w:color w:val="00000A"/>
          <w:sz w:val="22"/>
          <w:szCs w:val="22"/>
        </w:rPr>
        <w:t xml:space="preserve"> </w:t>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spacing w:lineRule="auto" w:line="240" w:before="0" w:after="0"/>
        <w:jc w:val="both"/>
        <w:rPr>
          <w:rFonts w:ascii="Tahoma" w:hAnsi="Tahoma" w:eastAsia="Tahoma" w:cs="Tahoma"/>
          <w:sz w:val="16"/>
          <w:szCs w:val="16"/>
        </w:rPr>
      </w:pPr>
      <w:r>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p>
      <w:pPr>
        <w:pStyle w:val="Normal"/>
        <w:spacing w:lineRule="auto" w:line="240" w:before="0" w:after="0"/>
        <w:jc w:val="both"/>
        <w:rPr>
          <w:rFonts w:ascii="Tahoma" w:hAnsi="Tahoma" w:eastAsia="Tahoma" w:cs="Tahoma"/>
          <w:sz w:val="16"/>
        </w:rPr>
      </w:pPr>
      <w:r>
        <w:rPr>
          <w:rFonts w:eastAsia="Tahoma" w:cs="Tahoma" w:ascii="Tahoma" w:hAnsi="Tahoma"/>
          <w:sz w:val="16"/>
        </w:rPr>
      </w:r>
    </w:p>
    <w:p>
      <w:pPr>
        <w:pStyle w:val="Normal"/>
        <w:spacing w:lineRule="auto" w:line="240" w:before="0" w:after="0"/>
        <w:jc w:val="both"/>
        <w:rPr/>
      </w:pPr>
      <w:r>
        <w:rPr/>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Narrow">
    <w:charset w:val="00"/>
    <w:family w:val="roman"/>
    <w:pitch w:val="variable"/>
  </w:font>
  <w:font w:name="Liberation Sans">
    <w:altName w:val="Arial"/>
    <w:charset w:val="00"/>
    <w:family w:val="roman"/>
    <w:pitch w:val="variable"/>
  </w:font>
  <w:font w:name="Courier New">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SCHEDA DI OFFERTA ECONOMICA ALLEGATO 2 – LOTTO N.  2 RCT/RCO</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CorpotestoCarattere" w:customStyle="1">
    <w:name w:val="Corpo testo Carattere"/>
    <w:basedOn w:val="DefaultParagraphFont"/>
    <w:link w:val="Corpotesto"/>
    <w:qFormat/>
    <w:rsid w:val="00b002bb"/>
    <w:rPr>
      <w:rFonts w:ascii="Times New Roman" w:hAnsi="Times New Roman"/>
      <w:i/>
      <w:sz w:val="20"/>
      <w:szCs w:val="20"/>
      <w:u w:val="single"/>
    </w:rPr>
  </w:style>
  <w:style w:type="character" w:styleId="TestoCarattereCarattere" w:customStyle="1">
    <w:name w:val="Testo Carattere Carattere"/>
    <w:link w:val="Testo"/>
    <w:qFormat/>
    <w:rsid w:val="00b002bb"/>
    <w:rPr>
      <w:rFonts w:ascii="Arial Narrow" w:hAnsi="Arial Narrow" w:eastAsia="Times New Roman" w:cs="Times New Roman"/>
      <w:szCs w:val="20"/>
    </w:rPr>
  </w:style>
  <w:style w:type="character" w:styleId="IntestazioneCarattere" w:customStyle="1">
    <w:name w:val="Intestazione Carattere"/>
    <w:basedOn w:val="DefaultParagraphFont"/>
    <w:link w:val="Intestazione"/>
    <w:uiPriority w:val="99"/>
    <w:qFormat/>
    <w:rsid w:val="004b4f83"/>
    <w:rPr/>
  </w:style>
  <w:style w:type="character" w:styleId="PidipaginaCarattere" w:customStyle="1">
    <w:name w:val="Piè di pagina Carattere"/>
    <w:basedOn w:val="DefaultParagraphFont"/>
    <w:link w:val="Pidipagina"/>
    <w:uiPriority w:val="99"/>
    <w:qFormat/>
    <w:rsid w:val="004b4f83"/>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link w:val="CorpotestoCarattere"/>
    <w:rsid w:val="00b002bb"/>
    <w:pPr>
      <w:tabs>
        <w:tab w:val="left" w:pos="-1134" w:leader="none"/>
        <w:tab w:val="left" w:pos="-567" w:leader="none"/>
        <w:tab w:val="left" w:pos="-1" w:leader="none"/>
        <w:tab w:val="left" w:pos="565" w:leader="none"/>
        <w:tab w:val="left" w:pos="1131" w:leader="none"/>
        <w:tab w:val="left" w:pos="1698" w:leader="none"/>
        <w:tab w:val="left" w:pos="2264" w:leader="none"/>
        <w:tab w:val="left" w:pos="2830" w:leader="none"/>
        <w:tab w:val="left" w:pos="3397" w:leader="none"/>
        <w:tab w:val="left" w:pos="3963" w:leader="none"/>
        <w:tab w:val="left" w:pos="4530" w:leader="none"/>
        <w:tab w:val="left" w:pos="5096" w:leader="none"/>
        <w:tab w:val="left" w:pos="5662" w:leader="none"/>
        <w:tab w:val="left" w:pos="6229" w:leader="none"/>
        <w:tab w:val="left" w:pos="6795" w:leader="none"/>
        <w:tab w:val="left" w:pos="7362" w:leader="none"/>
        <w:tab w:val="left" w:pos="7928" w:leader="none"/>
        <w:tab w:val="left" w:pos="8494" w:leader="none"/>
        <w:tab w:val="left" w:pos="9061" w:leader="none"/>
        <w:tab w:val="left" w:pos="9627" w:leader="none"/>
        <w:tab w:val="left" w:pos="10194" w:leader="none"/>
        <w:tab w:val="left" w:pos="10760" w:leader="none"/>
        <w:tab w:val="left" w:pos="11326" w:leader="none"/>
        <w:tab w:val="left" w:pos="11893" w:leader="none"/>
        <w:tab w:val="left" w:pos="12459" w:leader="none"/>
        <w:tab w:val="left" w:pos="13026" w:leader="none"/>
        <w:tab w:val="left" w:pos="13592" w:leader="none"/>
        <w:tab w:val="left" w:pos="14158" w:leader="none"/>
        <w:tab w:val="left" w:pos="14725" w:leader="none"/>
        <w:tab w:val="left" w:pos="15291" w:leader="none"/>
        <w:tab w:val="left" w:pos="15858" w:leader="none"/>
        <w:tab w:val="left" w:pos="16424" w:leader="none"/>
        <w:tab w:val="left" w:pos="16990" w:leader="none"/>
        <w:tab w:val="left" w:pos="17557" w:leader="none"/>
        <w:tab w:val="left" w:pos="18123" w:leader="none"/>
        <w:tab w:val="left" w:pos="18690" w:leader="none"/>
        <w:tab w:val="left" w:pos="19256" w:leader="none"/>
        <w:tab w:val="left" w:pos="19822" w:leader="none"/>
        <w:tab w:val="left" w:pos="20389" w:leader="none"/>
        <w:tab w:val="left" w:pos="20955" w:leader="none"/>
      </w:tabs>
      <w:spacing w:lineRule="auto" w:line="276" w:before="0" w:after="200"/>
      <w:jc w:val="both"/>
    </w:pPr>
    <w:rPr>
      <w:rFonts w:ascii="Times New Roman" w:hAnsi="Times New Roman"/>
      <w:i/>
      <w:sz w:val="20"/>
      <w:szCs w:val="20"/>
      <w:u w:val="single"/>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estonormale3" w:customStyle="1">
    <w:name w:val="Testo normale3"/>
    <w:basedOn w:val="Normal"/>
    <w:qFormat/>
    <w:rsid w:val="00b002bb"/>
    <w:pPr>
      <w:spacing w:lineRule="auto" w:line="240" w:before="0" w:after="0"/>
      <w:jc w:val="both"/>
    </w:pPr>
    <w:rPr>
      <w:rFonts w:ascii="Courier New" w:hAnsi="Courier New" w:eastAsia="Times New Roman" w:cs="Times New Roman"/>
      <w:sz w:val="20"/>
      <w:szCs w:val="20"/>
    </w:rPr>
  </w:style>
  <w:style w:type="paragraph" w:styleId="Testo" w:customStyle="1">
    <w:name w:val="Testo"/>
    <w:basedOn w:val="Normal"/>
    <w:link w:val="TestoCarattereCarattere"/>
    <w:qFormat/>
    <w:rsid w:val="00b002bb"/>
    <w:pPr>
      <w:tabs>
        <w:tab w:val="left" w:pos="3645" w:leader="none"/>
      </w:tabs>
      <w:spacing w:lineRule="auto" w:line="264" w:before="180" w:after="120"/>
      <w:jc w:val="both"/>
    </w:pPr>
    <w:rPr>
      <w:rFonts w:ascii="Arial Narrow" w:hAnsi="Arial Narrow" w:eastAsia="Times New Roman" w:cs="Times New Roman"/>
      <w:szCs w:val="20"/>
    </w:rPr>
  </w:style>
  <w:style w:type="paragraph" w:styleId="Intestazione">
    <w:name w:val="Header"/>
    <w:basedOn w:val="Normal"/>
    <w:link w:val="IntestazioneCarattere"/>
    <w:uiPriority w:val="99"/>
    <w:unhideWhenUsed/>
    <w:rsid w:val="004b4f83"/>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4b4f83"/>
    <w:pPr>
      <w:tabs>
        <w:tab w:val="center" w:pos="4819" w:leader="none"/>
        <w:tab w:val="right" w:pos="9638" w:leader="none"/>
      </w:tabs>
      <w:spacing w:lineRule="auto" w:line="240" w:before="0" w:after="0"/>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LibreOffice/5.4.1.2$Windows_X86_64 LibreOffice_project/ea7cb86e6eeb2bf3a5af73a8f7777ac570321527</Application>
  <Pages>4</Pages>
  <Words>658</Words>
  <Characters>4811</Characters>
  <CharactersWithSpaces>5395</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2019-07-24T10:13:00Z</dcterms:created>
  <dc:creator>Aon Spa</dc:creator>
  <dc:description/>
  <dc:language>it-IT</dc:language>
  <cp:lastModifiedBy/>
  <dcterms:modified xsi:type="dcterms:W3CDTF">2019-08-20T09:58:40Z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